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5C2F11" w14:textId="515ACFE2" w:rsidR="0090473A" w:rsidRPr="009972E2" w:rsidRDefault="00390C78" w:rsidP="001E139D">
      <w:pPr>
        <w:spacing w:after="0" w:line="240" w:lineRule="aut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>April 1, 2021</w:t>
      </w:r>
    </w:p>
    <w:p w14:paraId="7DE1F858" w14:textId="4A97AF2F" w:rsidR="001E139D" w:rsidRPr="009972E2" w:rsidRDefault="001E139D" w:rsidP="001E139D">
      <w:pPr>
        <w:spacing w:after="0" w:line="240" w:lineRule="auto"/>
        <w:rPr>
          <w:rFonts w:ascii="Arial" w:hAnsi="Arial" w:cs="Arial"/>
        </w:rPr>
      </w:pPr>
    </w:p>
    <w:p w14:paraId="382881CE" w14:textId="77777777" w:rsidR="001E139D" w:rsidRPr="009972E2" w:rsidRDefault="001E139D" w:rsidP="001E139D">
      <w:pPr>
        <w:spacing w:after="0" w:line="240" w:lineRule="auto"/>
        <w:rPr>
          <w:rFonts w:ascii="Arial" w:hAnsi="Arial" w:cs="Arial"/>
        </w:rPr>
      </w:pPr>
    </w:p>
    <w:p w14:paraId="788682FA" w14:textId="05088C9D" w:rsidR="0090473A" w:rsidRPr="009972E2" w:rsidRDefault="0090473A" w:rsidP="001E139D">
      <w:pPr>
        <w:spacing w:after="0" w:line="240" w:lineRule="auto"/>
        <w:rPr>
          <w:rFonts w:ascii="Arial" w:hAnsi="Arial" w:cs="Arial"/>
        </w:rPr>
      </w:pPr>
      <w:r w:rsidRPr="009972E2">
        <w:rPr>
          <w:rFonts w:ascii="Arial" w:hAnsi="Arial" w:cs="Arial"/>
        </w:rPr>
        <w:t>Dear Parent or Guardian</w:t>
      </w:r>
      <w:r w:rsidR="0066633F" w:rsidRPr="009972E2">
        <w:rPr>
          <w:rFonts w:ascii="Arial" w:hAnsi="Arial" w:cs="Arial"/>
        </w:rPr>
        <w:t>:</w:t>
      </w:r>
      <w:r w:rsidRPr="009972E2">
        <w:rPr>
          <w:rFonts w:ascii="Arial" w:hAnsi="Arial" w:cs="Arial"/>
        </w:rPr>
        <w:t xml:space="preserve">    </w:t>
      </w:r>
    </w:p>
    <w:p w14:paraId="34070F2B" w14:textId="77777777" w:rsidR="001E139D" w:rsidRPr="009972E2" w:rsidRDefault="001E139D" w:rsidP="001E139D">
      <w:pPr>
        <w:spacing w:after="0" w:line="240" w:lineRule="auto"/>
        <w:rPr>
          <w:rFonts w:ascii="Arial" w:hAnsi="Arial" w:cs="Arial"/>
        </w:rPr>
      </w:pPr>
    </w:p>
    <w:p w14:paraId="43B7FE50" w14:textId="77777777" w:rsidR="00710219" w:rsidRPr="009972E2" w:rsidRDefault="00710219" w:rsidP="00710219">
      <w:pPr>
        <w:spacing w:line="240" w:lineRule="auto"/>
        <w:rPr>
          <w:rFonts w:ascii="Arial" w:hAnsi="Arial" w:cs="Arial"/>
        </w:rPr>
      </w:pPr>
      <w:r w:rsidRPr="009972E2">
        <w:rPr>
          <w:rFonts w:ascii="Arial" w:hAnsi="Arial" w:cs="Arial"/>
        </w:rPr>
        <w:t>Effective July 1, 2021, children 16 years of age and older, who are entering the 11</w:t>
      </w:r>
      <w:r w:rsidRPr="009972E2">
        <w:rPr>
          <w:rFonts w:ascii="Arial" w:hAnsi="Arial" w:cs="Arial"/>
          <w:vertAlign w:val="superscript"/>
        </w:rPr>
        <w:t>th</w:t>
      </w:r>
      <w:r w:rsidRPr="009972E2">
        <w:rPr>
          <w:rFonts w:ascii="Arial" w:hAnsi="Arial" w:cs="Arial"/>
        </w:rPr>
        <w:t xml:space="preserve"> grade (including new entrants), must have received one booster dose of the meningococcal conjugate vaccine (MCV4), unless their initial dose was administered on or after their 16th birthday.</w:t>
      </w:r>
    </w:p>
    <w:p w14:paraId="6752888C" w14:textId="725BB83D" w:rsidR="0090473A" w:rsidRPr="009972E2" w:rsidRDefault="0090473A" w:rsidP="00710219">
      <w:pPr>
        <w:spacing w:line="240" w:lineRule="auto"/>
        <w:rPr>
          <w:rFonts w:ascii="Arial" w:hAnsi="Arial" w:cs="Arial"/>
        </w:rPr>
      </w:pPr>
      <w:r w:rsidRPr="009972E2">
        <w:rPr>
          <w:rFonts w:ascii="Arial" w:hAnsi="Arial" w:cs="Arial"/>
        </w:rPr>
        <w:t>Meningococcal disease is a serious bacterial illness that affects the brain and the spinal cord. Meningitis can cause shock, coma and death within hours of the first symptoms.</w:t>
      </w:r>
    </w:p>
    <w:p w14:paraId="17DE0078" w14:textId="5D9539E7" w:rsidR="0090473A" w:rsidRPr="009972E2" w:rsidRDefault="0090473A" w:rsidP="001E139D">
      <w:pPr>
        <w:spacing w:line="240" w:lineRule="auto"/>
        <w:rPr>
          <w:rFonts w:ascii="Arial" w:hAnsi="Arial" w:cs="Arial"/>
        </w:rPr>
      </w:pPr>
      <w:r w:rsidRPr="009972E2">
        <w:rPr>
          <w:rFonts w:ascii="Arial" w:hAnsi="Arial" w:cs="Arial"/>
        </w:rPr>
        <w:t xml:space="preserve">If your teen has not been vaccinated against meningococcal disease, we strongly recommend getting your </w:t>
      </w:r>
      <w:r w:rsidR="00710219" w:rsidRPr="009972E2">
        <w:rPr>
          <w:rFonts w:ascii="Arial" w:hAnsi="Arial" w:cs="Arial"/>
        </w:rPr>
        <w:t>11</w:t>
      </w:r>
      <w:r w:rsidR="00710219" w:rsidRPr="009972E2">
        <w:rPr>
          <w:rFonts w:ascii="Arial" w:hAnsi="Arial" w:cs="Arial"/>
          <w:vertAlign w:val="superscript"/>
        </w:rPr>
        <w:t>th</w:t>
      </w:r>
      <w:r w:rsidR="00710219" w:rsidRPr="009972E2">
        <w:rPr>
          <w:rFonts w:ascii="Arial" w:hAnsi="Arial" w:cs="Arial"/>
        </w:rPr>
        <w:t xml:space="preserve"> grader, aged 16 years or older,</w:t>
      </w:r>
      <w:r w:rsidRPr="009972E2">
        <w:rPr>
          <w:rFonts w:ascii="Arial" w:hAnsi="Arial" w:cs="Arial"/>
        </w:rPr>
        <w:t xml:space="preserve"> vaccinated</w:t>
      </w:r>
      <w:r w:rsidR="00710219" w:rsidRPr="009972E2">
        <w:rPr>
          <w:rFonts w:ascii="Arial" w:hAnsi="Arial" w:cs="Arial"/>
        </w:rPr>
        <w:t xml:space="preserve"> before starting the 2021-2022 school year</w:t>
      </w:r>
      <w:r w:rsidRPr="009972E2">
        <w:rPr>
          <w:rFonts w:ascii="Arial" w:hAnsi="Arial" w:cs="Arial"/>
        </w:rPr>
        <w:t>. Getting MCV4 (meningococcal conjugate vaccine) now will not only help protect your child against the ongoing threat of meningitis</w:t>
      </w:r>
      <w:r w:rsidR="0066633F" w:rsidRPr="009972E2">
        <w:rPr>
          <w:rFonts w:ascii="Arial" w:hAnsi="Arial" w:cs="Arial"/>
        </w:rPr>
        <w:t>, i</w:t>
      </w:r>
      <w:r w:rsidRPr="009972E2">
        <w:rPr>
          <w:rFonts w:ascii="Arial" w:hAnsi="Arial" w:cs="Arial"/>
        </w:rPr>
        <w:t>t will also meet the new school entry requirement.</w:t>
      </w:r>
    </w:p>
    <w:p w14:paraId="3AC4C58D" w14:textId="77777777" w:rsidR="0090473A" w:rsidRPr="009972E2" w:rsidRDefault="0090473A" w:rsidP="0090473A">
      <w:pPr>
        <w:spacing w:line="240" w:lineRule="auto"/>
        <w:rPr>
          <w:rFonts w:ascii="Arial" w:hAnsi="Arial" w:cs="Arial"/>
        </w:rPr>
      </w:pPr>
      <w:r w:rsidRPr="009972E2">
        <w:rPr>
          <w:rFonts w:ascii="Arial" w:hAnsi="Arial" w:cs="Arial"/>
        </w:rPr>
        <w:t>Ask your pediatrician or local health department about other shots your child may need including:</w:t>
      </w:r>
    </w:p>
    <w:p w14:paraId="29DB876B" w14:textId="77777777" w:rsidR="0090473A" w:rsidRPr="009972E2" w:rsidRDefault="0090473A" w:rsidP="0090473A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9972E2">
        <w:rPr>
          <w:rFonts w:ascii="Arial" w:hAnsi="Arial" w:cs="Arial"/>
        </w:rPr>
        <w:t xml:space="preserve">the human papillomavirus (HPV) series </w:t>
      </w:r>
    </w:p>
    <w:p w14:paraId="65E6DB80" w14:textId="77777777" w:rsidR="0090473A" w:rsidRPr="009972E2" w:rsidRDefault="0090473A" w:rsidP="0090473A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9972E2">
        <w:rPr>
          <w:rFonts w:ascii="Arial" w:hAnsi="Arial" w:cs="Arial"/>
        </w:rPr>
        <w:t>the tetanus, diphtheria, pertussis shot (Tdap or Td booster)</w:t>
      </w:r>
      <w:r w:rsidRPr="009972E2">
        <w:rPr>
          <w:rFonts w:ascii="Arial" w:hAnsi="Arial" w:cs="Arial"/>
        </w:rPr>
        <w:tab/>
      </w:r>
    </w:p>
    <w:p w14:paraId="647FB037" w14:textId="77777777" w:rsidR="0090473A" w:rsidRPr="009972E2" w:rsidRDefault="0090473A" w:rsidP="0090473A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9972E2">
        <w:rPr>
          <w:rFonts w:ascii="Arial" w:hAnsi="Arial" w:cs="Arial"/>
        </w:rPr>
        <w:t>an annual flu vaccine; and</w:t>
      </w:r>
    </w:p>
    <w:p w14:paraId="11980B58" w14:textId="77777777" w:rsidR="0090473A" w:rsidRPr="009972E2" w:rsidRDefault="0090473A" w:rsidP="0090473A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9972E2">
        <w:rPr>
          <w:rFonts w:ascii="Arial" w:hAnsi="Arial" w:cs="Arial"/>
        </w:rPr>
        <w:t>catch-up immunizations, including chickenpox, MMR (measles, mumps, rubella) and hepatitis B.</w:t>
      </w:r>
    </w:p>
    <w:p w14:paraId="10F7EEE3" w14:textId="77777777" w:rsidR="0090473A" w:rsidRPr="009972E2" w:rsidRDefault="0090473A" w:rsidP="0090473A">
      <w:pPr>
        <w:spacing w:after="0" w:line="240" w:lineRule="auto"/>
        <w:rPr>
          <w:rFonts w:ascii="Arial" w:hAnsi="Arial" w:cs="Arial"/>
        </w:rPr>
      </w:pPr>
    </w:p>
    <w:p w14:paraId="0E3E3F49" w14:textId="77777777" w:rsidR="009972E2" w:rsidRDefault="0090473A" w:rsidP="009972E2">
      <w:pPr>
        <w:spacing w:after="0"/>
        <w:rPr>
          <w:rFonts w:ascii="Arial" w:hAnsi="Arial" w:cs="Arial"/>
        </w:rPr>
      </w:pPr>
      <w:r w:rsidRPr="009972E2">
        <w:rPr>
          <w:rFonts w:ascii="Arial" w:hAnsi="Arial" w:cs="Arial"/>
        </w:rPr>
        <w:t>If your child does not have health insurance or their health plan won’t cover these vaccines, call your local health department and ask about getting no</w:t>
      </w:r>
      <w:r w:rsidR="00E67228" w:rsidRPr="009972E2">
        <w:rPr>
          <w:rFonts w:ascii="Arial" w:hAnsi="Arial" w:cs="Arial"/>
        </w:rPr>
        <w:t xml:space="preserve"> cost</w:t>
      </w:r>
      <w:r w:rsidRPr="009972E2">
        <w:rPr>
          <w:rFonts w:ascii="Arial" w:hAnsi="Arial" w:cs="Arial"/>
        </w:rPr>
        <w:t xml:space="preserve"> or </w:t>
      </w:r>
      <w:proofErr w:type="gramStart"/>
      <w:r w:rsidRPr="009972E2">
        <w:rPr>
          <w:rFonts w:ascii="Arial" w:hAnsi="Arial" w:cs="Arial"/>
        </w:rPr>
        <w:t>low cost</w:t>
      </w:r>
      <w:proofErr w:type="gramEnd"/>
      <w:r w:rsidRPr="009972E2">
        <w:rPr>
          <w:rFonts w:ascii="Arial" w:hAnsi="Arial" w:cs="Arial"/>
        </w:rPr>
        <w:t xml:space="preserve"> vaccines. For more information, visit </w:t>
      </w:r>
      <w:hyperlink r:id="rId11" w:history="1">
        <w:r w:rsidR="0066633F" w:rsidRPr="009972E2">
          <w:rPr>
            <w:rStyle w:val="Hyperlink"/>
            <w:rFonts w:ascii="Arial" w:hAnsi="Arial" w:cs="Arial"/>
          </w:rPr>
          <w:t>http://dph.</w:t>
        </w:r>
        <w:bookmarkStart w:id="1" w:name="_SG_1018ced67f90409f828afce946d51cbd"/>
        <w:r w:rsidR="0066633F" w:rsidRPr="006644E9">
          <w:rPr>
            <w:rStyle w:val="Hyperlink"/>
            <w:rFonts w:ascii="Arial" w:hAnsi="Arial" w:cs="Arial"/>
          </w:rPr>
          <w:t>georgia</w:t>
        </w:r>
        <w:bookmarkEnd w:id="1"/>
        <w:r w:rsidR="0066633F" w:rsidRPr="009972E2">
          <w:rPr>
            <w:rStyle w:val="Hyperlink"/>
            <w:rFonts w:ascii="Arial" w:hAnsi="Arial" w:cs="Arial"/>
          </w:rPr>
          <w:t>.gov/vaccines-children</w:t>
        </w:r>
      </w:hyperlink>
      <w:r w:rsidR="0066633F" w:rsidRPr="009972E2">
        <w:rPr>
          <w:rFonts w:ascii="Arial" w:hAnsi="Arial" w:cs="Arial"/>
        </w:rPr>
        <w:t xml:space="preserve"> or call (800) 848-3868. </w:t>
      </w:r>
    </w:p>
    <w:p w14:paraId="0111F12C" w14:textId="77777777" w:rsidR="009972E2" w:rsidRDefault="009972E2" w:rsidP="009972E2">
      <w:pPr>
        <w:spacing w:after="0"/>
        <w:rPr>
          <w:rFonts w:ascii="Arial" w:hAnsi="Arial" w:cs="Arial"/>
        </w:rPr>
      </w:pPr>
    </w:p>
    <w:p w14:paraId="3F75DB8A" w14:textId="21C44183" w:rsidR="001E139D" w:rsidRPr="009972E2" w:rsidRDefault="0090473A" w:rsidP="009972E2">
      <w:pPr>
        <w:spacing w:after="0"/>
        <w:rPr>
          <w:rFonts w:ascii="Arial" w:hAnsi="Arial" w:cs="Arial"/>
        </w:rPr>
      </w:pPr>
      <w:r w:rsidRPr="009972E2">
        <w:rPr>
          <w:rFonts w:ascii="Arial" w:hAnsi="Arial" w:cs="Arial"/>
        </w:rPr>
        <w:t>Sincerely,</w:t>
      </w:r>
    </w:p>
    <w:p w14:paraId="253F76AE" w14:textId="46C73DD9" w:rsidR="009972E2" w:rsidRPr="009972E2" w:rsidRDefault="009972E2" w:rsidP="0090473A">
      <w:pPr>
        <w:tabs>
          <w:tab w:val="left" w:pos="2895"/>
        </w:tabs>
        <w:spacing w:line="24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22E8CDE" wp14:editId="07C8C11F">
            <wp:extent cx="1657350" cy="55563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4550" cy="63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B71DF" w14:textId="77777777" w:rsidR="001E139D" w:rsidRPr="009972E2" w:rsidRDefault="001E139D" w:rsidP="001E139D">
      <w:pPr>
        <w:spacing w:after="0" w:line="240" w:lineRule="auto"/>
        <w:rPr>
          <w:rFonts w:ascii="Arial" w:hAnsi="Arial" w:cs="Arial"/>
        </w:rPr>
      </w:pPr>
      <w:r w:rsidRPr="009972E2">
        <w:rPr>
          <w:rFonts w:ascii="Arial" w:hAnsi="Arial" w:cs="Arial"/>
        </w:rPr>
        <w:t>Kathleen E. Toomey, M.D., M.P.H.</w:t>
      </w:r>
    </w:p>
    <w:p w14:paraId="735FB97C" w14:textId="744C8954" w:rsidR="0090473A" w:rsidRPr="009972E2" w:rsidRDefault="001E139D" w:rsidP="001E139D">
      <w:pPr>
        <w:spacing w:after="0" w:line="240" w:lineRule="auto"/>
        <w:rPr>
          <w:rFonts w:ascii="Arial" w:hAnsi="Arial" w:cs="Arial"/>
        </w:rPr>
      </w:pPr>
      <w:r w:rsidRPr="009972E2">
        <w:rPr>
          <w:rFonts w:ascii="Arial" w:hAnsi="Arial" w:cs="Arial"/>
        </w:rPr>
        <w:t xml:space="preserve">Commissioner &amp; State Health Officer </w:t>
      </w:r>
      <w:r w:rsidR="0090473A" w:rsidRPr="009972E2">
        <w:rPr>
          <w:rFonts w:ascii="Arial" w:hAnsi="Arial" w:cs="Arial"/>
        </w:rPr>
        <w:tab/>
      </w:r>
    </w:p>
    <w:sectPr w:rsidR="0090473A" w:rsidRPr="009972E2" w:rsidSect="001E139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54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4DAEEF" w14:textId="77777777" w:rsidR="003526A3" w:rsidRDefault="003526A3" w:rsidP="000F3CFC">
      <w:pPr>
        <w:spacing w:after="0" w:line="240" w:lineRule="auto"/>
      </w:pPr>
      <w:r>
        <w:separator/>
      </w:r>
    </w:p>
  </w:endnote>
  <w:endnote w:type="continuationSeparator" w:id="0">
    <w:p w14:paraId="5DF36F5D" w14:textId="77777777" w:rsidR="003526A3" w:rsidRDefault="003526A3" w:rsidP="000F3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FC078E" w14:textId="77777777" w:rsidR="006B331B" w:rsidRDefault="006B33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07E5A8" w14:textId="77777777" w:rsidR="00187287" w:rsidRDefault="00187287" w:rsidP="00187287">
    <w:pPr>
      <w:pStyle w:val="Footer"/>
      <w:jc w:val="right"/>
    </w:pPr>
    <w:r>
      <w:rPr>
        <w:noProof/>
      </w:rPr>
      <w:drawing>
        <wp:inline distT="0" distB="0" distL="0" distR="0" wp14:anchorId="52EBBCAE" wp14:editId="38B23DD9">
          <wp:extent cx="4672584" cy="38709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PH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2584" cy="387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5D7B7E" w14:textId="77777777" w:rsidR="00F548D8" w:rsidRDefault="00F548D8" w:rsidP="00F548D8">
    <w:pPr>
      <w:pStyle w:val="Footer"/>
      <w:jc w:val="right"/>
    </w:pPr>
    <w:r>
      <w:rPr>
        <w:noProof/>
      </w:rPr>
      <w:drawing>
        <wp:inline distT="0" distB="0" distL="0" distR="0" wp14:anchorId="23058DD5" wp14:editId="271EF4EE">
          <wp:extent cx="4672584" cy="387096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PH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2584" cy="387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AE023B" w14:textId="77777777" w:rsidR="003526A3" w:rsidRDefault="003526A3" w:rsidP="000F3CFC">
      <w:pPr>
        <w:spacing w:after="0" w:line="240" w:lineRule="auto"/>
      </w:pPr>
      <w:r>
        <w:separator/>
      </w:r>
    </w:p>
  </w:footnote>
  <w:footnote w:type="continuationSeparator" w:id="0">
    <w:p w14:paraId="2BD67CE7" w14:textId="77777777" w:rsidR="003526A3" w:rsidRDefault="003526A3" w:rsidP="000F3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DE01DD" w14:textId="77777777" w:rsidR="006B331B" w:rsidRDefault="006B33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97B32C" w14:textId="77777777" w:rsidR="000F0AFD" w:rsidRPr="00D4328C" w:rsidRDefault="000F0AFD">
    <w:pPr>
      <w:pStyle w:val="Header"/>
      <w:rPr>
        <w:rFonts w:ascii="Arial" w:hAnsi="Arial" w:cs="Arial"/>
        <w:sz w:val="16"/>
        <w:szCs w:val="16"/>
      </w:rPr>
    </w:pPr>
    <w:r w:rsidRPr="00D4328C">
      <w:rPr>
        <w:rFonts w:ascii="Arial" w:hAnsi="Arial" w:cs="Arial"/>
        <w:sz w:val="16"/>
        <w:szCs w:val="16"/>
      </w:rPr>
      <w:tab/>
    </w:r>
    <w:r w:rsidRPr="00D4328C">
      <w:rPr>
        <w:rFonts w:ascii="Arial" w:hAnsi="Arial" w:cs="Arial"/>
        <w:sz w:val="16"/>
        <w:szCs w:val="16"/>
      </w:rPr>
      <w:tab/>
    </w:r>
    <w:sdt>
      <w:sdtPr>
        <w:rPr>
          <w:rFonts w:ascii="Arial" w:hAnsi="Arial" w:cs="Arial"/>
          <w:sz w:val="16"/>
          <w:szCs w:val="16"/>
        </w:rPr>
        <w:id w:val="-1817797260"/>
        <w:docPartObj>
          <w:docPartGallery w:val="Page Numbers (Top of Page)"/>
          <w:docPartUnique/>
        </w:docPartObj>
      </w:sdtPr>
      <w:sdtEndPr/>
      <w:sdtContent>
        <w:r w:rsidRPr="00D4328C">
          <w:rPr>
            <w:rFonts w:ascii="Arial" w:hAnsi="Arial" w:cs="Arial"/>
            <w:sz w:val="16"/>
            <w:szCs w:val="16"/>
          </w:rPr>
          <w:t xml:space="preserve">Page </w:t>
        </w:r>
        <w:r w:rsidRPr="00D4328C">
          <w:rPr>
            <w:rFonts w:ascii="Arial" w:hAnsi="Arial" w:cs="Arial"/>
            <w:bCs/>
            <w:sz w:val="16"/>
            <w:szCs w:val="16"/>
          </w:rPr>
          <w:fldChar w:fldCharType="begin"/>
        </w:r>
        <w:r w:rsidRPr="00D4328C">
          <w:rPr>
            <w:rFonts w:ascii="Arial" w:hAnsi="Arial" w:cs="Arial"/>
            <w:bCs/>
            <w:sz w:val="16"/>
            <w:szCs w:val="16"/>
          </w:rPr>
          <w:instrText xml:space="preserve"> PAGE </w:instrText>
        </w:r>
        <w:r w:rsidRPr="00D4328C">
          <w:rPr>
            <w:rFonts w:ascii="Arial" w:hAnsi="Arial" w:cs="Arial"/>
            <w:bCs/>
            <w:sz w:val="16"/>
            <w:szCs w:val="16"/>
          </w:rPr>
          <w:fldChar w:fldCharType="separate"/>
        </w:r>
        <w:r w:rsidRPr="00D4328C">
          <w:rPr>
            <w:rFonts w:ascii="Arial" w:hAnsi="Arial" w:cs="Arial"/>
            <w:bCs/>
            <w:noProof/>
            <w:sz w:val="16"/>
            <w:szCs w:val="16"/>
          </w:rPr>
          <w:t>2</w:t>
        </w:r>
        <w:r w:rsidRPr="00D4328C">
          <w:rPr>
            <w:rFonts w:ascii="Arial" w:hAnsi="Arial" w:cs="Arial"/>
            <w:bCs/>
            <w:sz w:val="16"/>
            <w:szCs w:val="16"/>
          </w:rPr>
          <w:fldChar w:fldCharType="end"/>
        </w:r>
        <w:r w:rsidRPr="00D4328C">
          <w:rPr>
            <w:rFonts w:ascii="Arial" w:hAnsi="Arial" w:cs="Arial"/>
            <w:sz w:val="16"/>
            <w:szCs w:val="16"/>
          </w:rPr>
          <w:t xml:space="preserve"> of </w:t>
        </w:r>
        <w:r w:rsidRPr="00D4328C">
          <w:rPr>
            <w:rFonts w:ascii="Arial" w:hAnsi="Arial" w:cs="Arial"/>
            <w:bCs/>
            <w:sz w:val="16"/>
            <w:szCs w:val="16"/>
          </w:rPr>
          <w:fldChar w:fldCharType="begin"/>
        </w:r>
        <w:r w:rsidRPr="00D4328C">
          <w:rPr>
            <w:rFonts w:ascii="Arial" w:hAnsi="Arial" w:cs="Arial"/>
            <w:bCs/>
            <w:sz w:val="16"/>
            <w:szCs w:val="16"/>
          </w:rPr>
          <w:instrText xml:space="preserve"> NUMPAGES  </w:instrText>
        </w:r>
        <w:r w:rsidRPr="00D4328C">
          <w:rPr>
            <w:rFonts w:ascii="Arial" w:hAnsi="Arial" w:cs="Arial"/>
            <w:bCs/>
            <w:sz w:val="16"/>
            <w:szCs w:val="16"/>
          </w:rPr>
          <w:fldChar w:fldCharType="separate"/>
        </w:r>
        <w:r w:rsidRPr="00D4328C">
          <w:rPr>
            <w:rFonts w:ascii="Arial" w:hAnsi="Arial" w:cs="Arial"/>
            <w:bCs/>
            <w:noProof/>
            <w:sz w:val="16"/>
            <w:szCs w:val="16"/>
          </w:rPr>
          <w:t>2</w:t>
        </w:r>
        <w:r w:rsidRPr="00D4328C">
          <w:rPr>
            <w:rFonts w:ascii="Arial" w:hAnsi="Arial" w:cs="Arial"/>
            <w:bCs/>
            <w:sz w:val="16"/>
            <w:szCs w:val="16"/>
          </w:rPr>
          <w:fldChar w:fldCharType="end"/>
        </w:r>
      </w:sdtContent>
    </w:sdt>
  </w:p>
  <w:p w14:paraId="2AC19599" w14:textId="77777777" w:rsidR="00D248AF" w:rsidRDefault="00D248A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A2802A" w14:textId="77777777" w:rsidR="00F548D8" w:rsidRDefault="006B331B">
    <w:pPr>
      <w:pStyle w:val="Header"/>
    </w:pPr>
    <w:r>
      <w:rPr>
        <w:noProof/>
      </w:rPr>
      <w:drawing>
        <wp:inline distT="0" distB="0" distL="0" distR="0" wp14:anchorId="28FB711F" wp14:editId="512F6A15">
          <wp:extent cx="5943600" cy="107950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ew Head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079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93A8F"/>
    <w:multiLevelType w:val="hybridMultilevel"/>
    <w:tmpl w:val="A3BC10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E20AC9"/>
    <w:multiLevelType w:val="hybridMultilevel"/>
    <w:tmpl w:val="D144DB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F74066"/>
    <w:multiLevelType w:val="hybridMultilevel"/>
    <w:tmpl w:val="6FD483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7C344BE"/>
    <w:multiLevelType w:val="hybridMultilevel"/>
    <w:tmpl w:val="FFC2506C"/>
    <w:lvl w:ilvl="0" w:tplc="04090001">
      <w:start w:val="1"/>
      <w:numFmt w:val="bullet"/>
      <w:lvlText w:val=""/>
      <w:lvlJc w:val="left"/>
      <w:pPr>
        <w:ind w:left="21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abstractNum w:abstractNumId="4" w15:restartNumberingAfterBreak="0">
    <w:nsid w:val="1F5C4DE0"/>
    <w:multiLevelType w:val="hybridMultilevel"/>
    <w:tmpl w:val="FEE4FE24"/>
    <w:lvl w:ilvl="0" w:tplc="7062CAA8">
      <w:start w:val="1"/>
      <w:numFmt w:val="bullet"/>
      <w:suff w:val="space"/>
      <w:lvlText w:val=""/>
      <w:lvlJc w:val="left"/>
      <w:pPr>
        <w:ind w:left="86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LQ0tbQwMDU0MzYwMzZU0lEKTi0uzszPAykwrAUA9V05/iwAAAA="/>
  </w:docVars>
  <w:rsids>
    <w:rsidRoot w:val="00CA7AF3"/>
    <w:rsid w:val="00084165"/>
    <w:rsid w:val="000E5A72"/>
    <w:rsid w:val="000F0AFD"/>
    <w:rsid w:val="000F3CFC"/>
    <w:rsid w:val="00117720"/>
    <w:rsid w:val="0018365B"/>
    <w:rsid w:val="00187287"/>
    <w:rsid w:val="0019558F"/>
    <w:rsid w:val="001E139D"/>
    <w:rsid w:val="002B102F"/>
    <w:rsid w:val="0031387E"/>
    <w:rsid w:val="003526A3"/>
    <w:rsid w:val="0036544D"/>
    <w:rsid w:val="00390C78"/>
    <w:rsid w:val="00412842"/>
    <w:rsid w:val="00446423"/>
    <w:rsid w:val="005A2184"/>
    <w:rsid w:val="005B1067"/>
    <w:rsid w:val="006644E9"/>
    <w:rsid w:val="0066633F"/>
    <w:rsid w:val="006A7760"/>
    <w:rsid w:val="006B331B"/>
    <w:rsid w:val="00710219"/>
    <w:rsid w:val="00737752"/>
    <w:rsid w:val="007A6E5E"/>
    <w:rsid w:val="007E208A"/>
    <w:rsid w:val="008036B3"/>
    <w:rsid w:val="0090473A"/>
    <w:rsid w:val="00934558"/>
    <w:rsid w:val="00945BE5"/>
    <w:rsid w:val="009622EF"/>
    <w:rsid w:val="009972E2"/>
    <w:rsid w:val="00A048AE"/>
    <w:rsid w:val="00A5213E"/>
    <w:rsid w:val="00AB4D50"/>
    <w:rsid w:val="00B52E24"/>
    <w:rsid w:val="00CA7AF3"/>
    <w:rsid w:val="00D248AF"/>
    <w:rsid w:val="00D4328C"/>
    <w:rsid w:val="00D72184"/>
    <w:rsid w:val="00D86854"/>
    <w:rsid w:val="00DA3D07"/>
    <w:rsid w:val="00DB7022"/>
    <w:rsid w:val="00E220C6"/>
    <w:rsid w:val="00E222CA"/>
    <w:rsid w:val="00E455BE"/>
    <w:rsid w:val="00E6174A"/>
    <w:rsid w:val="00E67228"/>
    <w:rsid w:val="00EB0FBA"/>
    <w:rsid w:val="00EB47D2"/>
    <w:rsid w:val="00EB64AE"/>
    <w:rsid w:val="00F548D8"/>
    <w:rsid w:val="00F6133A"/>
    <w:rsid w:val="00FE1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48863466"/>
  <w15:chartTrackingRefBased/>
  <w15:docId w15:val="{52F52B22-C038-49FA-83FD-477B112CB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0AFD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3C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3CFC"/>
  </w:style>
  <w:style w:type="paragraph" w:styleId="Footer">
    <w:name w:val="footer"/>
    <w:basedOn w:val="Normal"/>
    <w:link w:val="FooterChar"/>
    <w:uiPriority w:val="99"/>
    <w:unhideWhenUsed/>
    <w:rsid w:val="000F3C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3CFC"/>
  </w:style>
  <w:style w:type="paragraph" w:styleId="NoSpacing">
    <w:name w:val="No Spacing"/>
    <w:uiPriority w:val="1"/>
    <w:qFormat/>
    <w:rsid w:val="00AB4D50"/>
    <w:pPr>
      <w:spacing w:after="0" w:line="240" w:lineRule="auto"/>
    </w:pPr>
  </w:style>
  <w:style w:type="character" w:styleId="Hyperlink">
    <w:name w:val="Hyperlink"/>
    <w:uiPriority w:val="99"/>
    <w:unhideWhenUsed/>
    <w:rsid w:val="000F0AFD"/>
    <w:rPr>
      <w:color w:val="0563C1"/>
      <w:u w:val="single"/>
    </w:rPr>
  </w:style>
  <w:style w:type="character" w:styleId="Strong">
    <w:name w:val="Strong"/>
    <w:uiPriority w:val="22"/>
    <w:qFormat/>
    <w:rsid w:val="000F0AFD"/>
    <w:rPr>
      <w:b/>
      <w:bCs/>
      <w:color w:val="auto"/>
    </w:rPr>
  </w:style>
  <w:style w:type="character" w:styleId="FollowedHyperlink">
    <w:name w:val="FollowedHyperlink"/>
    <w:basedOn w:val="DefaultParagraphFont"/>
    <w:uiPriority w:val="99"/>
    <w:semiHidden/>
    <w:unhideWhenUsed/>
    <w:rsid w:val="000F0AFD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F0AF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174A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74A"/>
    <w:rPr>
      <w:rFonts w:ascii="Times New Roman" w:eastAsia="Times New Roman" w:hAnsi="Times New Roman" w:cs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6633F"/>
    <w:rPr>
      <w:color w:val="605E5C"/>
      <w:shd w:val="clear" w:color="auto" w:fill="E1DFDD"/>
    </w:rPr>
  </w:style>
  <w:style w:type="paragraph" w:customStyle="1" w:styleId="Default">
    <w:name w:val="Default"/>
    <w:rsid w:val="001E13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dph.georgia.gov/vaccines-children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beasley\AppData\Local\Microsoft\Windows\INetCache\Content.Outlook\NC2ZKPB3\DPHLetterhead_a%20(00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BA98E4D529C14AB2AB7BD858EBEEC0" ma:contentTypeVersion="4" ma:contentTypeDescription="Create a new document." ma:contentTypeScope="" ma:versionID="c5c4c14e735392d0d4b43f5b20b44989">
  <xsd:schema xmlns:xsd="http://www.w3.org/2001/XMLSchema" xmlns:xs="http://www.w3.org/2001/XMLSchema" xmlns:p="http://schemas.microsoft.com/office/2006/metadata/properties" xmlns:ns2="1c0417ab-d2e7-45cd-8a5a-511ee909dc1a" xmlns:ns3="6b0fd317-a64e-44a5-b684-db16becee6d3" targetNamespace="http://schemas.microsoft.com/office/2006/metadata/properties" ma:root="true" ma:fieldsID="9c3d04ac85255644d7b23d8c05b36fe4" ns2:_="" ns3:_="">
    <xsd:import namespace="1c0417ab-d2e7-45cd-8a5a-511ee909dc1a"/>
    <xsd:import namespace="6b0fd317-a64e-44a5-b684-db16becee6d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0417ab-d2e7-45cd-8a5a-511ee909dc1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0fd317-a64e-44a5-b684-db16becee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683E8D-9D49-406B-BBCE-EB1FB614E474}">
  <ds:schemaRefs>
    <ds:schemaRef ds:uri="http://purl.org/dc/terms/"/>
    <ds:schemaRef ds:uri="http://schemas.microsoft.com/office/2006/documentManagement/types"/>
    <ds:schemaRef ds:uri="6b0fd317-a64e-44a5-b684-db16becee6d3"/>
    <ds:schemaRef ds:uri="1c0417ab-d2e7-45cd-8a5a-511ee909dc1a"/>
    <ds:schemaRef ds:uri="http://schemas.openxmlformats.org/package/2006/metadata/core-properties"/>
    <ds:schemaRef ds:uri="http://purl.org/dc/elements/1.1/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CE681CE-ED02-4D2D-9E63-3433BCC09C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0417ab-d2e7-45cd-8a5a-511ee909dc1a"/>
    <ds:schemaRef ds:uri="6b0fd317-a64e-44a5-b684-db16becee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D2B2EE-5397-4D9C-A7E8-CADC1778457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8075AE1-4200-45FA-9C18-8AC7CD6DF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DPHLetterhead_a (003)</Template>
  <TotalTime>0</TotalTime>
  <Pages>1</Pages>
  <Words>232</Words>
  <Characters>1380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DPH Letterhead</vt:lpstr>
    </vt:vector>
  </TitlesOfParts>
  <Company/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DPH Letterhead</dc:title>
  <dc:subject/>
  <dc:creator>Beasley, Tammy</dc:creator>
  <cp:keywords/>
  <dc:description/>
  <cp:lastModifiedBy>Sara Alarid</cp:lastModifiedBy>
  <cp:revision>2</cp:revision>
  <cp:lastPrinted>2021-04-12T19:33:00Z</cp:lastPrinted>
  <dcterms:created xsi:type="dcterms:W3CDTF">2021-04-22T12:59:00Z</dcterms:created>
  <dcterms:modified xsi:type="dcterms:W3CDTF">2021-04-22T12:59:00Z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0x01010003BA98E4D529C14AB2AB7BD858EBEEC0</vt:lpwstr>
  </property>
</Properties>
</file>